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line="360" w:lineRule="auto"/>
        <w:ind w:left="0" w:firstLine="420"/>
        <w:jc w:val="center"/>
        <w:textAlignment w:val="baseline"/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生命</w:t>
      </w:r>
      <w:r>
        <w:rPr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学院关于“</w:t>
      </w:r>
      <w:r>
        <w:rPr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文体标兵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”的评选通知​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color w:val="333333"/>
          <w:sz w:val="28"/>
          <w:szCs w:val="28"/>
          <w:shd w:val="clear" w:fill="FFFFFF"/>
          <w:vertAlign w:val="baseline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为表彰文体活动中的优秀分子，鼓励学生全面发展，学院决定开展“文体标兵”评选，具体办法如下。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一、评选条件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、具有良好的思想品德修养，坚持四项基本原则，模范践行社会主义核心价值观。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具有文艺、体育等方面的特长，曾组织院级以上大型文体活动，为我院的校园文化建设做出积极贡献；积极参加校内外组织的各级各类文体活动，其作品在校级以上媒体上正式发表，或在校级以上文体比赛中获奖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color w:val="000000"/>
          <w:sz w:val="28"/>
          <w:szCs w:val="28"/>
          <w:shd w:val="clear" w:fill="FFFFFF"/>
          <w:vertAlign w:val="baseline"/>
        </w:rPr>
        <w:t>有健康的身体、良好的卫生习惯及良好的心理素质。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二、评选程序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、学院“文体标兵”评选于每年组织评选。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、学生申报。学生填写申请表并提供相应的资料或获奖证书，报学院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评定公示。学院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对学生申报情况进行评定，并进行公示。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三、表彰奖励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学院为“文体标兵”颁发荣誉证书及奖励，召开表彰大会进行表彰。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四、受纪律处分的学生，本学年内不得参与以上奖励的评选。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五、本办法由生命</w:t>
      </w:r>
      <w:r>
        <w:rPr>
          <w:rStyle w:val="6"/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学院负责解释。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六、本办法自公布之日起施行。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val="en-US" w:eastAsia="zh-CN"/>
        </w:rPr>
        <w:t>.将纸质材料报送至</w:t>
      </w:r>
      <w:r>
        <w:rPr>
          <w:rFonts w:hint="eastAsia" w:ascii="宋体" w:hAnsi="宋体" w:eastAsia="宋体" w:cs="宋体"/>
          <w:sz w:val="28"/>
          <w:szCs w:val="28"/>
        </w:rPr>
        <w:t>学生会办公室</w:t>
      </w:r>
      <w:r>
        <w:rPr>
          <w:rFonts w:hint="eastAsia" w:cs="宋体"/>
          <w:sz w:val="28"/>
          <w:szCs w:val="28"/>
          <w:lang w:val="en-US" w:eastAsia="zh-CN"/>
        </w:rPr>
        <w:t>13教213室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电子版发邮箱：</w:t>
      </w:r>
      <w:r>
        <w:rPr>
          <w:rFonts w:hint="eastAsia" w:cs="宋体"/>
          <w:sz w:val="28"/>
          <w:szCs w:val="28"/>
          <w:lang w:val="en-US" w:eastAsia="zh-CN"/>
        </w:rPr>
        <w:t>sdutsmtzzh@163.com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00DC5710"/>
    <w:rsid w:val="1FCF1CEF"/>
    <w:rsid w:val="23D17044"/>
    <w:rsid w:val="2B5D2D7B"/>
    <w:rsid w:val="511C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2023-11-23T08:39:03Z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482D5F38EC6141749007B38A944EF1D5_12</vt:lpwstr>
  </property>
</Properties>
</file>